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F051" w14:textId="4D2DD327" w:rsidR="00BD0C56" w:rsidRDefault="009551F2" w:rsidP="00BD0C56">
      <w:pPr>
        <w:jc w:val="center"/>
        <w:rPr>
          <w:b/>
        </w:rPr>
      </w:pPr>
      <w:r>
        <w:rPr>
          <w:b/>
        </w:rPr>
        <w:t>RESOLUTION NO. 202</w:t>
      </w:r>
      <w:r w:rsidR="001D0587">
        <w:rPr>
          <w:b/>
        </w:rPr>
        <w:t>4</w:t>
      </w:r>
      <w:r>
        <w:rPr>
          <w:b/>
        </w:rPr>
        <w:t>-</w:t>
      </w:r>
      <w:r w:rsidR="00FA7721">
        <w:rPr>
          <w:b/>
        </w:rPr>
        <w:t>0</w:t>
      </w:r>
      <w:r w:rsidR="00923D2D">
        <w:rPr>
          <w:b/>
        </w:rPr>
        <w:t>9</w:t>
      </w:r>
    </w:p>
    <w:p w14:paraId="11162BA2" w14:textId="744F97B5" w:rsidR="007B7BC8" w:rsidRDefault="009551F2" w:rsidP="00BD0C56">
      <w:pPr>
        <w:jc w:val="center"/>
        <w:rPr>
          <w:b/>
        </w:rPr>
      </w:pPr>
      <w:r>
        <w:rPr>
          <w:b/>
        </w:rPr>
        <w:t>RESOLUTION OF LARIMER EMERGENCY TELEPHONE AUTHORITY</w:t>
      </w:r>
    </w:p>
    <w:p w14:paraId="6E61AA48" w14:textId="557DC7DC" w:rsidR="007B7BC8" w:rsidRDefault="007B7BC8" w:rsidP="00E603A2">
      <w:pPr>
        <w:tabs>
          <w:tab w:val="left" w:pos="748"/>
        </w:tabs>
        <w:jc w:val="both"/>
      </w:pPr>
    </w:p>
    <w:p w14:paraId="2F9C02F2" w14:textId="2BBCEF9E" w:rsidR="00E603A2" w:rsidRDefault="009551F2" w:rsidP="00E603A2">
      <w:pPr>
        <w:jc w:val="both"/>
        <w:rPr>
          <w:rFonts w:cs="Shruti"/>
        </w:rPr>
      </w:pPr>
      <w:r>
        <w:rPr>
          <w:rFonts w:cs="Shruti"/>
        </w:rPr>
        <w:t xml:space="preserve">BEING A RESOLUTION ESTABLISHING </w:t>
      </w:r>
      <w:r>
        <w:rPr>
          <w:rFonts w:cs="Shruti"/>
          <w:caps/>
        </w:rPr>
        <w:t>an emergency telephone charge per MONTH PER 911 access connection</w:t>
      </w:r>
      <w:r>
        <w:rPr>
          <w:rFonts w:cs="Shruti"/>
        </w:rPr>
        <w:t xml:space="preserve"> FOR THE LARIMER EMERGENCY TELEPHONE AUTHORITY EFFECTIVE FEBRUARY 1, 202</w:t>
      </w:r>
      <w:r w:rsidR="001D0587">
        <w:rPr>
          <w:rFonts w:cs="Shruti"/>
        </w:rPr>
        <w:t>5</w:t>
      </w:r>
      <w:r>
        <w:rPr>
          <w:rFonts w:cs="Shruti"/>
        </w:rPr>
        <w:t>.</w:t>
      </w:r>
    </w:p>
    <w:p w14:paraId="0F29D715" w14:textId="77777777" w:rsidR="00E603A2" w:rsidRDefault="00E603A2" w:rsidP="00E603A2">
      <w:pPr>
        <w:jc w:val="both"/>
        <w:rPr>
          <w:rFonts w:cs="Shruti"/>
        </w:rPr>
      </w:pPr>
    </w:p>
    <w:p w14:paraId="532CF9F3" w14:textId="54D0156F" w:rsidR="00E603A2" w:rsidRDefault="009551F2" w:rsidP="00E603A2">
      <w:pPr>
        <w:ind w:firstLine="720"/>
        <w:jc w:val="both"/>
        <w:rPr>
          <w:rFonts w:cs="Shruti"/>
        </w:rPr>
      </w:pPr>
      <w:r>
        <w:rPr>
          <w:rFonts w:cs="Shruti"/>
        </w:rPr>
        <w:t xml:space="preserve">WHEREAS, Larimer Emergency Telephone Authority (LETA) was created pursuant to C.R.S. </w:t>
      </w:r>
      <w:r>
        <w:t>§</w:t>
      </w:r>
      <w:r>
        <w:rPr>
          <w:rFonts w:cs="Shruti"/>
        </w:rPr>
        <w:t xml:space="preserve"> 29-11-101 </w:t>
      </w:r>
      <w:r>
        <w:rPr>
          <w:rFonts w:cs="Shruti"/>
          <w:i/>
        </w:rPr>
        <w:t>et seq.</w:t>
      </w:r>
      <w:r>
        <w:rPr>
          <w:rFonts w:cs="Shruti"/>
        </w:rPr>
        <w:t xml:space="preserve"> and C.R.S. </w:t>
      </w:r>
      <w:r>
        <w:t>§</w:t>
      </w:r>
      <w:r>
        <w:rPr>
          <w:rFonts w:cs="Shruti"/>
        </w:rPr>
        <w:t xml:space="preserve"> 29-1-203 and</w:t>
      </w:r>
      <w:r w:rsidR="00BD0C56">
        <w:rPr>
          <w:rFonts w:cs="Shruti"/>
        </w:rPr>
        <w:t xml:space="preserve"> will be </w:t>
      </w:r>
      <w:r>
        <w:rPr>
          <w:rFonts w:cs="Shruti"/>
        </w:rPr>
        <w:t>governed by F</w:t>
      </w:r>
      <w:r w:rsidR="00BD0C56">
        <w:rPr>
          <w:rFonts w:cs="Shruti"/>
        </w:rPr>
        <w:t xml:space="preserve">ifth </w:t>
      </w:r>
      <w:r>
        <w:rPr>
          <w:rFonts w:cs="Shruti"/>
        </w:rPr>
        <w:t>Amended Intergovernmental Agreement for the Establishment of the Larimer Emergency Telephone Authority</w:t>
      </w:r>
      <w:r w:rsidR="005C01BE">
        <w:rPr>
          <w:rFonts w:cs="Shruti"/>
        </w:rPr>
        <w:t xml:space="preserve"> </w:t>
      </w:r>
      <w:r w:rsidR="005C01BE" w:rsidRPr="005C01BE">
        <w:rPr>
          <w:rFonts w:cs="Shruti"/>
        </w:rPr>
        <w:t>effective November 1, 2023</w:t>
      </w:r>
      <w:r w:rsidR="00DF0BF7">
        <w:rPr>
          <w:rFonts w:cs="Shruti"/>
        </w:rPr>
        <w:t>, which expands LETA’s jurisdiction to include both Larimer County and Jackson County</w:t>
      </w:r>
      <w:r>
        <w:rPr>
          <w:rFonts w:cs="Shruti"/>
        </w:rPr>
        <w:t>; and</w:t>
      </w:r>
    </w:p>
    <w:p w14:paraId="7F7DB764" w14:textId="77777777" w:rsidR="00E603A2" w:rsidRDefault="00E603A2" w:rsidP="00E603A2">
      <w:pPr>
        <w:jc w:val="both"/>
        <w:rPr>
          <w:rFonts w:cs="Shruti"/>
        </w:rPr>
      </w:pPr>
    </w:p>
    <w:p w14:paraId="14F1688C" w14:textId="64C02CCB" w:rsidR="00E603A2" w:rsidRDefault="009551F2" w:rsidP="00E603A2">
      <w:pPr>
        <w:ind w:firstLine="720"/>
        <w:jc w:val="both"/>
        <w:rPr>
          <w:rFonts w:cs="Shruti"/>
        </w:rPr>
      </w:pPr>
      <w:r>
        <w:rPr>
          <w:rFonts w:cs="Shruti"/>
        </w:rPr>
        <w:t xml:space="preserve">WHEREAS, pursuant to its aforesaid authority and as required by C.R.S. </w:t>
      </w:r>
      <w:r>
        <w:t>§</w:t>
      </w:r>
      <w:r>
        <w:rPr>
          <w:rFonts w:cs="Shruti"/>
        </w:rPr>
        <w:t xml:space="preserve"> 29-11-102(2), LETA is empowered and required to annually establish an emergency telephone charge per month per 911 access connection</w:t>
      </w:r>
      <w:r w:rsidR="00FD4B2A">
        <w:rPr>
          <w:rFonts w:cs="Shruti"/>
        </w:rPr>
        <w:t xml:space="preserve"> in LETA’s jurisdiction</w:t>
      </w:r>
      <w:r>
        <w:rPr>
          <w:rFonts w:cs="Shruti"/>
        </w:rPr>
        <w:t xml:space="preserve">; and </w:t>
      </w:r>
    </w:p>
    <w:p w14:paraId="0C448806" w14:textId="77777777" w:rsidR="00E603A2" w:rsidRDefault="00E603A2" w:rsidP="00E603A2">
      <w:pPr>
        <w:jc w:val="both"/>
        <w:rPr>
          <w:rFonts w:cs="Shruti"/>
        </w:rPr>
      </w:pPr>
    </w:p>
    <w:p w14:paraId="3C22F465" w14:textId="6D2F77D5" w:rsidR="00E603A2" w:rsidRDefault="009551F2" w:rsidP="00E603A2">
      <w:pPr>
        <w:ind w:firstLine="720"/>
        <w:jc w:val="both"/>
        <w:rPr>
          <w:rFonts w:cs="Shruti"/>
        </w:rPr>
      </w:pPr>
      <w:r>
        <w:rPr>
          <w:rFonts w:cs="Shruti"/>
        </w:rPr>
        <w:t xml:space="preserve">WHEREAS, by the terms of this Resolution, the Board of Directors of LETA desires to establish an emergency telephone charge per month per 911 access connection for </w:t>
      </w:r>
      <w:r w:rsidR="00F80D52">
        <w:rPr>
          <w:rFonts w:cs="Shruti"/>
        </w:rPr>
        <w:t xml:space="preserve">its </w:t>
      </w:r>
      <w:r>
        <w:rPr>
          <w:rFonts w:cs="Shruti"/>
        </w:rPr>
        <w:t>202</w:t>
      </w:r>
      <w:r w:rsidR="00F50873">
        <w:rPr>
          <w:rFonts w:cs="Shruti"/>
        </w:rPr>
        <w:t>5</w:t>
      </w:r>
      <w:r w:rsidR="00D40B3F">
        <w:rPr>
          <w:rFonts w:cs="Shruti"/>
        </w:rPr>
        <w:t xml:space="preserve"> budget</w:t>
      </w:r>
      <w:r>
        <w:rPr>
          <w:rFonts w:cs="Shruti"/>
        </w:rPr>
        <w:t>;</w:t>
      </w:r>
    </w:p>
    <w:p w14:paraId="24069299" w14:textId="77777777" w:rsidR="00E603A2" w:rsidRDefault="00E603A2" w:rsidP="00E603A2">
      <w:pPr>
        <w:jc w:val="both"/>
        <w:rPr>
          <w:rFonts w:cs="Shruti"/>
        </w:rPr>
      </w:pPr>
    </w:p>
    <w:p w14:paraId="2B32AB22" w14:textId="77777777" w:rsidR="00E603A2" w:rsidRDefault="009551F2" w:rsidP="00E603A2">
      <w:pPr>
        <w:ind w:firstLine="720"/>
        <w:jc w:val="both"/>
        <w:rPr>
          <w:rFonts w:cs="Shruti"/>
        </w:rPr>
      </w:pPr>
      <w:r>
        <w:rPr>
          <w:rFonts w:cs="Shruti"/>
        </w:rPr>
        <w:t xml:space="preserve">NOW, THEREFORE, BE IT RESOLVED BY THE BOARD OF DIRECTORS OF LARIMER EMERGENCY TELEPHONE AUTHORITY AS FOLLOWS:  </w:t>
      </w:r>
    </w:p>
    <w:p w14:paraId="51DC0FFE" w14:textId="77777777" w:rsidR="00E603A2" w:rsidRDefault="00E603A2" w:rsidP="00E603A2">
      <w:pPr>
        <w:jc w:val="both"/>
        <w:rPr>
          <w:rFonts w:cs="Shruti"/>
        </w:rPr>
      </w:pPr>
    </w:p>
    <w:p w14:paraId="025E588C" w14:textId="35FB80A3" w:rsidR="00E603A2" w:rsidRDefault="009551F2" w:rsidP="00E603A2">
      <w:pPr>
        <w:ind w:firstLine="720"/>
        <w:jc w:val="both"/>
        <w:rPr>
          <w:rFonts w:cs="Shruti"/>
        </w:rPr>
      </w:pPr>
      <w:r>
        <w:rPr>
          <w:rFonts w:cs="Shruti"/>
        </w:rPr>
        <w:t>1.</w:t>
      </w:r>
      <w:r>
        <w:rPr>
          <w:rFonts w:cs="Shruti"/>
        </w:rPr>
        <w:tab/>
      </w:r>
      <w:r w:rsidR="00D40B3F">
        <w:rPr>
          <w:rFonts w:cs="Shruti"/>
        </w:rPr>
        <w:t>E</w:t>
      </w:r>
      <w:r>
        <w:rPr>
          <w:rFonts w:cs="Shruti"/>
        </w:rPr>
        <w:t>ffective February 1, 202</w:t>
      </w:r>
      <w:r w:rsidR="00F50873">
        <w:rPr>
          <w:rFonts w:cs="Shruti"/>
        </w:rPr>
        <w:t>5</w:t>
      </w:r>
      <w:r>
        <w:rPr>
          <w:rFonts w:cs="Shruti"/>
        </w:rPr>
        <w:t xml:space="preserve">, the emergency telephone charge shall be established at </w:t>
      </w:r>
      <w:r w:rsidR="00F50873">
        <w:rPr>
          <w:rFonts w:cs="Shruti"/>
        </w:rPr>
        <w:t xml:space="preserve">two </w:t>
      </w:r>
      <w:r>
        <w:rPr>
          <w:rFonts w:cs="Shruti"/>
        </w:rPr>
        <w:t>dollar</w:t>
      </w:r>
      <w:r w:rsidR="00F50873">
        <w:rPr>
          <w:rFonts w:cs="Shruti"/>
        </w:rPr>
        <w:t>s</w:t>
      </w:r>
      <w:r>
        <w:rPr>
          <w:rFonts w:cs="Shruti"/>
        </w:rPr>
        <w:t xml:space="preserve"> and t</w:t>
      </w:r>
      <w:r w:rsidR="00F50873">
        <w:rPr>
          <w:rFonts w:cs="Shruti"/>
        </w:rPr>
        <w:t xml:space="preserve">welve </w:t>
      </w:r>
      <w:r>
        <w:rPr>
          <w:rFonts w:cs="Shruti"/>
        </w:rPr>
        <w:t>cents ($</w:t>
      </w:r>
      <w:r w:rsidR="00F50873">
        <w:rPr>
          <w:rFonts w:cs="Shruti"/>
        </w:rPr>
        <w:t>2</w:t>
      </w:r>
      <w:r>
        <w:rPr>
          <w:rFonts w:cs="Shruti"/>
        </w:rPr>
        <w:t>.</w:t>
      </w:r>
      <w:r w:rsidR="00F50873">
        <w:rPr>
          <w:rFonts w:cs="Shruti"/>
        </w:rPr>
        <w:t>12</w:t>
      </w:r>
      <w:r>
        <w:rPr>
          <w:rFonts w:cs="Shruti"/>
        </w:rPr>
        <w:t>) per month per 911 access connection</w:t>
      </w:r>
      <w:r w:rsidR="00D40B3F">
        <w:rPr>
          <w:rFonts w:cs="Shruti"/>
        </w:rPr>
        <w:t xml:space="preserve"> throughout </w:t>
      </w:r>
      <w:r w:rsidR="00D40B3F" w:rsidRPr="00D40B3F">
        <w:rPr>
          <w:rFonts w:cs="Shruti"/>
        </w:rPr>
        <w:t xml:space="preserve">LETA’s </w:t>
      </w:r>
      <w:r w:rsidR="00D40B3F">
        <w:rPr>
          <w:rFonts w:cs="Shruti"/>
        </w:rPr>
        <w:t xml:space="preserve">expanded </w:t>
      </w:r>
      <w:r w:rsidR="00D40B3F" w:rsidRPr="00D40B3F">
        <w:rPr>
          <w:rFonts w:cs="Shruti"/>
        </w:rPr>
        <w:t>jurisdiction</w:t>
      </w:r>
      <w:r>
        <w:rPr>
          <w:rFonts w:cs="Shruti"/>
        </w:rPr>
        <w:t>.</w:t>
      </w:r>
    </w:p>
    <w:p w14:paraId="78779B18" w14:textId="77777777" w:rsidR="00E603A2" w:rsidRDefault="00E603A2" w:rsidP="00E603A2">
      <w:pPr>
        <w:jc w:val="both"/>
        <w:rPr>
          <w:rFonts w:cs="Shruti"/>
        </w:rPr>
      </w:pPr>
    </w:p>
    <w:p w14:paraId="1F85D651" w14:textId="6F1D2EC3" w:rsidR="00E603A2" w:rsidRDefault="009551F2" w:rsidP="00E603A2">
      <w:pPr>
        <w:ind w:firstLine="720"/>
        <w:jc w:val="both"/>
        <w:rPr>
          <w:rFonts w:cs="Shruti"/>
        </w:rPr>
      </w:pPr>
      <w:r>
        <w:rPr>
          <w:rFonts w:cs="Shruti"/>
        </w:rPr>
        <w:t>2.</w:t>
      </w:r>
      <w:r>
        <w:rPr>
          <w:rFonts w:cs="Shruti"/>
        </w:rPr>
        <w:tab/>
        <w:t>LETA</w:t>
      </w:r>
      <w:r w:rsidR="00D40B3F">
        <w:rPr>
          <w:rFonts w:cs="Shruti"/>
        </w:rPr>
        <w:t>’s</w:t>
      </w:r>
      <w:r>
        <w:rPr>
          <w:rFonts w:cs="Shruti"/>
        </w:rPr>
        <w:t xml:space="preserve"> Chief Executive Officer may take any action deemed necessary to implement the establishment of the charge </w:t>
      </w:r>
      <w:r w:rsidR="00D40B3F">
        <w:rPr>
          <w:rFonts w:cs="Shruti"/>
        </w:rPr>
        <w:t xml:space="preserve">throughout </w:t>
      </w:r>
      <w:r w:rsidR="00D40B3F" w:rsidRPr="00D40B3F">
        <w:rPr>
          <w:rFonts w:cs="Shruti"/>
        </w:rPr>
        <w:t xml:space="preserve">LETA’s </w:t>
      </w:r>
      <w:r w:rsidR="00D40B3F">
        <w:rPr>
          <w:rFonts w:cs="Shruti"/>
        </w:rPr>
        <w:t xml:space="preserve">expanded </w:t>
      </w:r>
      <w:r w:rsidR="00D40B3F" w:rsidRPr="00D40B3F">
        <w:rPr>
          <w:rFonts w:cs="Shruti"/>
        </w:rPr>
        <w:t>jurisdiction</w:t>
      </w:r>
      <w:r w:rsidR="00D40B3F">
        <w:rPr>
          <w:rFonts w:cs="Shruti"/>
        </w:rPr>
        <w:t xml:space="preserve"> </w:t>
      </w:r>
      <w:r>
        <w:rPr>
          <w:rFonts w:cs="Shruti"/>
        </w:rPr>
        <w:t>effective February 1, 202</w:t>
      </w:r>
      <w:r w:rsidR="00F50873">
        <w:rPr>
          <w:rFonts w:cs="Shruti"/>
        </w:rPr>
        <w:t>5</w:t>
      </w:r>
      <w:r>
        <w:rPr>
          <w:rFonts w:cs="Shruti"/>
        </w:rPr>
        <w:t>.</w:t>
      </w:r>
    </w:p>
    <w:p w14:paraId="6C7BAFE0" w14:textId="77777777" w:rsidR="00E603A2" w:rsidRDefault="00E603A2" w:rsidP="00E603A2">
      <w:pPr>
        <w:jc w:val="both"/>
        <w:rPr>
          <w:rFonts w:cs="Shruti"/>
        </w:rPr>
      </w:pPr>
    </w:p>
    <w:p w14:paraId="0136E770" w14:textId="5B2CB831" w:rsidR="007B7BC8" w:rsidRDefault="009551F2">
      <w:pPr>
        <w:tabs>
          <w:tab w:val="left" w:pos="748"/>
        </w:tabs>
        <w:jc w:val="both"/>
      </w:pPr>
      <w:r>
        <w:tab/>
        <w:t xml:space="preserve">Upon motion duly made, </w:t>
      </w:r>
      <w:proofErr w:type="gramStart"/>
      <w:r>
        <w:t>seconded</w:t>
      </w:r>
      <w:proofErr w:type="gramEnd"/>
      <w:r>
        <w:t xml:space="preserve"> and carried, the foregoing Resolution was adopted this </w:t>
      </w:r>
      <w:r w:rsidR="00F50873">
        <w:t>2</w:t>
      </w:r>
      <w:r w:rsidR="00F50873" w:rsidRPr="00F50873">
        <w:rPr>
          <w:vertAlign w:val="superscript"/>
        </w:rPr>
        <w:t>nd</w:t>
      </w:r>
      <w:r w:rsidR="00F50873">
        <w:t xml:space="preserve"> </w:t>
      </w:r>
      <w:r>
        <w:t xml:space="preserve">day of </w:t>
      </w:r>
      <w:r w:rsidR="00CA6EC7">
        <w:t>October</w:t>
      </w:r>
      <w:r>
        <w:t xml:space="preserve"> 202</w:t>
      </w:r>
      <w:r w:rsidR="00F50873">
        <w:t>4</w:t>
      </w:r>
      <w:r>
        <w:t>.</w:t>
      </w:r>
    </w:p>
    <w:p w14:paraId="325957E1" w14:textId="77777777" w:rsidR="007B7BC8" w:rsidRDefault="009551F2">
      <w:pPr>
        <w:tabs>
          <w:tab w:val="left" w:pos="748"/>
        </w:tabs>
        <w:jc w:val="both"/>
      </w:pPr>
      <w:r>
        <w:tab/>
      </w:r>
    </w:p>
    <w:p w14:paraId="288D2251" w14:textId="77777777" w:rsidR="007B7BC8" w:rsidRDefault="009551F2">
      <w:pPr>
        <w:tabs>
          <w:tab w:val="left" w:pos="748"/>
        </w:tabs>
        <w:jc w:val="both"/>
      </w:pPr>
      <w:r>
        <w:tab/>
      </w:r>
      <w:r>
        <w:tab/>
      </w:r>
      <w:r>
        <w:tab/>
      </w:r>
      <w:r>
        <w:tab/>
      </w:r>
      <w:r>
        <w:tab/>
        <w:t>LARIMER EMERGENCY TELEPHONE AUTHORITY</w:t>
      </w:r>
    </w:p>
    <w:p w14:paraId="496A38A8" w14:textId="77777777" w:rsidR="007B7BC8" w:rsidRDefault="007B7BC8">
      <w:pPr>
        <w:tabs>
          <w:tab w:val="left" w:pos="748"/>
        </w:tabs>
        <w:jc w:val="both"/>
      </w:pPr>
    </w:p>
    <w:p w14:paraId="045B51E6" w14:textId="416878B3" w:rsidR="007B7BC8" w:rsidRDefault="009551F2">
      <w:pPr>
        <w:tabs>
          <w:tab w:val="left" w:pos="748"/>
        </w:tabs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  <w:t>By: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72D503" w14:textId="77777777" w:rsidR="007B7BC8" w:rsidRDefault="009551F2">
      <w:pPr>
        <w:tabs>
          <w:tab w:val="left" w:pos="748"/>
        </w:tabs>
        <w:jc w:val="both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>Stephen Charles, Chair</w:t>
      </w:r>
    </w:p>
    <w:p w14:paraId="75204CE3" w14:textId="7C0DD977" w:rsidR="007B7BC8" w:rsidRDefault="009551F2">
      <w:pPr>
        <w:tabs>
          <w:tab w:val="left" w:pos="748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Board of Directors</w:t>
      </w:r>
    </w:p>
    <w:p w14:paraId="7332A529" w14:textId="77777777" w:rsidR="007B7BC8" w:rsidRDefault="007B7BC8">
      <w:pPr>
        <w:tabs>
          <w:tab w:val="left" w:pos="748"/>
        </w:tabs>
        <w:jc w:val="both"/>
      </w:pPr>
    </w:p>
    <w:p w14:paraId="78F70A1B" w14:textId="77777777" w:rsidR="007B7BC8" w:rsidRDefault="009551F2">
      <w:pPr>
        <w:tabs>
          <w:tab w:val="left" w:pos="748"/>
        </w:tabs>
        <w:jc w:val="both"/>
      </w:pPr>
      <w:r>
        <w:t>ATTEST:</w:t>
      </w:r>
    </w:p>
    <w:p w14:paraId="384BA386" w14:textId="77777777" w:rsidR="007B7BC8" w:rsidRDefault="007B7BC8">
      <w:pPr>
        <w:tabs>
          <w:tab w:val="left" w:pos="748"/>
        </w:tabs>
        <w:jc w:val="both"/>
      </w:pPr>
    </w:p>
    <w:p w14:paraId="48CD0CF1" w14:textId="1DCC46DB" w:rsidR="007B7BC8" w:rsidRDefault="009551F2">
      <w:pPr>
        <w:tabs>
          <w:tab w:val="left" w:pos="748"/>
        </w:tabs>
        <w:jc w:val="both"/>
        <w:rPr>
          <w:u w:val="single"/>
        </w:rPr>
      </w:pPr>
      <w:r>
        <w:t xml:space="preserve">By: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765B67" w14:textId="4E82258B" w:rsidR="007B7BC8" w:rsidRDefault="00F50873">
      <w:pPr>
        <w:tabs>
          <w:tab w:val="left" w:pos="748"/>
        </w:tabs>
        <w:jc w:val="both"/>
      </w:pPr>
      <w:r>
        <w:t>James Robinson</w:t>
      </w:r>
      <w:r w:rsidR="009551F2">
        <w:t>, Secretary</w:t>
      </w:r>
    </w:p>
    <w:p w14:paraId="1C4DB773" w14:textId="77777777" w:rsidR="007B7BC8" w:rsidRDefault="007B7BC8">
      <w:pPr>
        <w:tabs>
          <w:tab w:val="left" w:pos="748"/>
        </w:tabs>
        <w:jc w:val="both"/>
      </w:pPr>
    </w:p>
    <w:sectPr w:rsidR="007B7B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1440" w:footer="1440" w:gutter="0"/>
      <w:paperSrc w:first="262" w:other="262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2C8A" w14:textId="77777777" w:rsidR="009551F2" w:rsidRDefault="009551F2">
      <w:r>
        <w:separator/>
      </w:r>
    </w:p>
  </w:endnote>
  <w:endnote w:type="continuationSeparator" w:id="0">
    <w:p w14:paraId="392F15C1" w14:textId="77777777" w:rsidR="009551F2" w:rsidRDefault="0095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iDocIDField081e97c2-c94a-46bb-9334-355b"/>
  <w:p w14:paraId="369DD2B9" w14:textId="77777777" w:rsidR="001D0587" w:rsidRDefault="001D0587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5697855.1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iDocIDField5f1ad059-b598-4728-bbed-33dd"/>
  <w:p w14:paraId="51919006" w14:textId="77777777" w:rsidR="001D0587" w:rsidRDefault="001D0587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5697855.1</w:t>
    </w:r>
    <w: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iDocIDField16691257-8a4b-420b-9193-d10f"/>
  <w:p w14:paraId="502E1404" w14:textId="77777777" w:rsidR="001D0587" w:rsidRDefault="001D0587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5697855.1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60C4D" w14:textId="77777777" w:rsidR="009551F2" w:rsidRDefault="009551F2">
      <w:r>
        <w:separator/>
      </w:r>
    </w:p>
  </w:footnote>
  <w:footnote w:type="continuationSeparator" w:id="0">
    <w:p w14:paraId="2EF89560" w14:textId="77777777" w:rsidR="009551F2" w:rsidRDefault="00955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8698F" w14:textId="77777777" w:rsidR="001D0587" w:rsidRDefault="001D05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14B3" w14:textId="77777777" w:rsidR="001D0587" w:rsidRDefault="001D05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1AC2" w14:textId="77777777" w:rsidR="001D0587" w:rsidRDefault="001D05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698D"/>
    <w:multiLevelType w:val="hybridMultilevel"/>
    <w:tmpl w:val="2E2C9680"/>
    <w:lvl w:ilvl="0" w:tplc="F5AA208A">
      <w:start w:val="1"/>
      <w:numFmt w:val="decimal"/>
      <w:lvlText w:val="%1."/>
      <w:lvlJc w:val="left"/>
      <w:pPr>
        <w:tabs>
          <w:tab w:val="num" w:pos="1438"/>
        </w:tabs>
        <w:ind w:left="1438" w:hanging="690"/>
      </w:pPr>
      <w:rPr>
        <w:rFonts w:hint="default"/>
      </w:rPr>
    </w:lvl>
    <w:lvl w:ilvl="1" w:tplc="980C9F4A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5A70E026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AC8E6BFE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88A6D230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F5181E06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191454E4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1876E2FE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F0046BC2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 w15:restartNumberingAfterBreak="0">
    <w:nsid w:val="4C331710"/>
    <w:multiLevelType w:val="hybridMultilevel"/>
    <w:tmpl w:val="69BCACA0"/>
    <w:lvl w:ilvl="0" w:tplc="1A6C0C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65A28312" w:tentative="1">
      <w:start w:val="1"/>
      <w:numFmt w:val="lowerLetter"/>
      <w:lvlText w:val="%2."/>
      <w:lvlJc w:val="left"/>
      <w:pPr>
        <w:ind w:left="1800" w:hanging="360"/>
      </w:pPr>
    </w:lvl>
    <w:lvl w:ilvl="2" w:tplc="DB3AF93C" w:tentative="1">
      <w:start w:val="1"/>
      <w:numFmt w:val="lowerRoman"/>
      <w:lvlText w:val="%3."/>
      <w:lvlJc w:val="right"/>
      <w:pPr>
        <w:ind w:left="2520" w:hanging="180"/>
      </w:pPr>
    </w:lvl>
    <w:lvl w:ilvl="3" w:tplc="34A0516C" w:tentative="1">
      <w:start w:val="1"/>
      <w:numFmt w:val="decimal"/>
      <w:lvlText w:val="%4."/>
      <w:lvlJc w:val="left"/>
      <w:pPr>
        <w:ind w:left="3240" w:hanging="360"/>
      </w:pPr>
    </w:lvl>
    <w:lvl w:ilvl="4" w:tplc="36DAAFA6" w:tentative="1">
      <w:start w:val="1"/>
      <w:numFmt w:val="lowerLetter"/>
      <w:lvlText w:val="%5."/>
      <w:lvlJc w:val="left"/>
      <w:pPr>
        <w:ind w:left="3960" w:hanging="360"/>
      </w:pPr>
    </w:lvl>
    <w:lvl w:ilvl="5" w:tplc="1C0C5C68" w:tentative="1">
      <w:start w:val="1"/>
      <w:numFmt w:val="lowerRoman"/>
      <w:lvlText w:val="%6."/>
      <w:lvlJc w:val="right"/>
      <w:pPr>
        <w:ind w:left="4680" w:hanging="180"/>
      </w:pPr>
    </w:lvl>
    <w:lvl w:ilvl="6" w:tplc="6D80637E" w:tentative="1">
      <w:start w:val="1"/>
      <w:numFmt w:val="decimal"/>
      <w:lvlText w:val="%7."/>
      <w:lvlJc w:val="left"/>
      <w:pPr>
        <w:ind w:left="5400" w:hanging="360"/>
      </w:pPr>
    </w:lvl>
    <w:lvl w:ilvl="7" w:tplc="56FA290E" w:tentative="1">
      <w:start w:val="1"/>
      <w:numFmt w:val="lowerLetter"/>
      <w:lvlText w:val="%8."/>
      <w:lvlJc w:val="left"/>
      <w:pPr>
        <w:ind w:left="6120" w:hanging="360"/>
      </w:pPr>
    </w:lvl>
    <w:lvl w:ilvl="8" w:tplc="77A464E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9325E5"/>
    <w:multiLevelType w:val="hybridMultilevel"/>
    <w:tmpl w:val="D650459A"/>
    <w:lvl w:ilvl="0" w:tplc="7EE6C0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72E54E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BAAD99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82C726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0002E9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DD4C3E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F96FFC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B0EA4B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A22AF0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805C33"/>
    <w:multiLevelType w:val="hybridMultilevel"/>
    <w:tmpl w:val="C874B8CA"/>
    <w:lvl w:ilvl="0" w:tplc="17349B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E0884F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8A6DED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F88E49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ACF93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8456C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2C4999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D50A57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424C8B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2007683">
    <w:abstractNumId w:val="0"/>
  </w:num>
  <w:num w:numId="2" w16cid:durableId="1710715584">
    <w:abstractNumId w:val="2"/>
  </w:num>
  <w:num w:numId="3" w16cid:durableId="300429712">
    <w:abstractNumId w:val="3"/>
  </w:num>
  <w:num w:numId="4" w16cid:durableId="1825930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C8"/>
    <w:rsid w:val="000826B4"/>
    <w:rsid w:val="00186A08"/>
    <w:rsid w:val="00196845"/>
    <w:rsid w:val="001D0587"/>
    <w:rsid w:val="002260A5"/>
    <w:rsid w:val="003458DD"/>
    <w:rsid w:val="004B60BD"/>
    <w:rsid w:val="00517D44"/>
    <w:rsid w:val="005B69C7"/>
    <w:rsid w:val="005C01BE"/>
    <w:rsid w:val="0060053A"/>
    <w:rsid w:val="00661D66"/>
    <w:rsid w:val="007B7BC8"/>
    <w:rsid w:val="00923D2D"/>
    <w:rsid w:val="009551F2"/>
    <w:rsid w:val="00957EFE"/>
    <w:rsid w:val="0098148E"/>
    <w:rsid w:val="009A0114"/>
    <w:rsid w:val="00BD0C56"/>
    <w:rsid w:val="00C2753B"/>
    <w:rsid w:val="00CA6EC7"/>
    <w:rsid w:val="00CE4F90"/>
    <w:rsid w:val="00D40B3F"/>
    <w:rsid w:val="00D97BA3"/>
    <w:rsid w:val="00DF0BF7"/>
    <w:rsid w:val="00E13A13"/>
    <w:rsid w:val="00E603A2"/>
    <w:rsid w:val="00EA18CA"/>
    <w:rsid w:val="00F50873"/>
    <w:rsid w:val="00F80D52"/>
    <w:rsid w:val="00F9187E"/>
    <w:rsid w:val="00FA7721"/>
    <w:rsid w:val="00FB36E2"/>
    <w:rsid w:val="00FD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480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Pr>
      <w:color w:val="0563C1" w:themeColor="hyperlink"/>
      <w:u w:val="single"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</w:pPr>
    <w:rPr>
      <w:sz w:val="18"/>
      <w:szCs w:val="20"/>
    </w:rPr>
  </w:style>
  <w:style w:type="character" w:customStyle="1" w:styleId="DocIDChar">
    <w:name w:val="DocID Char"/>
    <w:basedOn w:val="DefaultParagraphFont"/>
    <w:link w:val="DocID"/>
    <w:rPr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rsid w:val="00F508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08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087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0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08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4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iManageProps" /></Relationships>
</file>

<file path=customXML/item4.xml><?xml version="1.0" encoding="utf-8"?>
<properties xmlns="http://www.imanage.com/work/xmlschema">
  <documentid>DMS1!5697855.1</documentid>
  <senderid>TOLDEMEYER</senderid>
  <senderemail>TOLDEMEYER@IRELANDSTAPLETON.COM</senderemail>
  <lastmodified>2024-09-23T21:45:00.0000000-06:00</lastmodified>
  <database>DMS1</database>
</properties>
</file>

<file path=customXML/itemProps4.xml><?xml version="1.0" encoding="utf-8"?>
<ds:datastoreItem xmlns:ds="http://schemas.openxmlformats.org/officeDocument/2006/customXml" ds:itemID="{202FB179-C344-4087-A1BC-022DF47448A1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7B63F2B5773459832AD4750612B38" ma:contentTypeVersion="16" ma:contentTypeDescription="Create a new document." ma:contentTypeScope="" ma:versionID="654e82c9ac80598530224431755a96d0">
  <xsd:schema xmlns:xsd="http://www.w3.org/2001/XMLSchema" xmlns:xs="http://www.w3.org/2001/XMLSchema" xmlns:p="http://schemas.microsoft.com/office/2006/metadata/properties" xmlns:ns2="96c3894a-3de4-4316-99b2-0a042ad299f9" xmlns:ns3="6673c06f-901e-4f29-a0a8-3610d293aa02" targetNamespace="http://schemas.microsoft.com/office/2006/metadata/properties" ma:root="true" ma:fieldsID="13c98bd6f459dd3a3f9feadcc4189907" ns2:_="" ns3:_="">
    <xsd:import namespace="96c3894a-3de4-4316-99b2-0a042ad299f9"/>
    <xsd:import namespace="6673c06f-901e-4f29-a0a8-3610d293a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3894a-3de4-4316-99b2-0a042ad29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72d3f8a-d8d2-477d-8e58-df0d9f110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3c06f-901e-4f29-a0a8-3610d293a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c9ff5b-da16-400e-8de5-55fecfd94d86}" ma:internalName="TaxCatchAll" ma:showField="CatchAllData" ma:web="6673c06f-901e-4f29-a0a8-3610d293a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73c06f-901e-4f29-a0a8-3610d293aa02" xsi:nil="true"/>
    <lcf76f155ced4ddcb4097134ff3c332f xmlns="96c3894a-3de4-4316-99b2-0a042ad299f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F5E683-4DBE-4329-AD54-0DA1FC36E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3894a-3de4-4316-99b2-0a042ad299f9"/>
    <ds:schemaRef ds:uri="6673c06f-901e-4f29-a0a8-3610d293a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92F8B7-66C3-48B9-86DB-483AB60D0C01}">
  <ds:schemaRefs>
    <ds:schemaRef ds:uri="http://schemas.microsoft.com/office/2006/metadata/properties"/>
    <ds:schemaRef ds:uri="http://schemas.microsoft.com/office/infopath/2007/PartnerControls"/>
    <ds:schemaRef ds:uri="6673c06f-901e-4f29-a0a8-3610d293aa02"/>
    <ds:schemaRef ds:uri="96c3894a-3de4-4316-99b2-0a042ad299f9"/>
  </ds:schemaRefs>
</ds:datastoreItem>
</file>

<file path=customXml/itemProps3.xml><?xml version="1.0" encoding="utf-8"?>
<ds:datastoreItem xmlns:ds="http://schemas.openxmlformats.org/officeDocument/2006/customXml" ds:itemID="{97A1DDD3-A2AB-4388-AFAF-D8F8F252E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1509</Characters>
  <Application>Microsoft Office Word</Application>
  <DocSecurity>0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2023-09-26T17:53:00Z</dcterms:created>
  <dcterms:modified xsi:type="dcterms:W3CDTF">2024-09-24T03:45:00Z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0x010100BC87B63F2B5773459832AD4750612B38</vt:lpwstr>
  </property>
  <property fmtid="{D5CDD505-2E9C-101B-9397-08002B2CF9AE}" pid="3" name="CUS_DocIDActiveBits">
    <vt:lpwstr>98304</vt:lpwstr>
  </property>
  <property fmtid="{D5CDD505-2E9C-101B-9397-08002B2CF9AE}" pid="4" name="CUS_DocIDChunk0">
    <vt:lpwstr>5697855.1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  <property fmtid="{D5CDD505-2E9C-101B-9397-08002B2CF9AE}" pid="7" name="CUS_DocIDString">
    <vt:lpwstr>5697855.1</vt:lpwstr>
  </property>
</Properties>
</file>